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4E" w:rsidRPr="00C16DCC" w:rsidRDefault="00622C4E" w:rsidP="00C16DCC">
      <w:pPr>
        <w:rPr>
          <w:u w:val="single"/>
        </w:rPr>
      </w:pPr>
      <w:r w:rsidRPr="00C16DCC">
        <w:rPr>
          <w:sz w:val="28"/>
          <w:szCs w:val="28"/>
          <w:u w:val="single"/>
        </w:rPr>
        <w:t>SHIPPING TERMS</w:t>
      </w:r>
    </w:p>
    <w:p w:rsidR="002B07C0" w:rsidRDefault="002B07C0" w:rsidP="00622C4E">
      <w:pPr>
        <w:spacing w:after="0"/>
      </w:pPr>
      <w:r>
        <w:t>PO</w:t>
      </w:r>
      <w:r>
        <w:tab/>
        <w:t>: purchase order</w:t>
      </w:r>
    </w:p>
    <w:p w:rsidR="002B07C0" w:rsidRDefault="002B07C0" w:rsidP="00622C4E">
      <w:pPr>
        <w:spacing w:after="0"/>
      </w:pPr>
      <w:r>
        <w:t>OC</w:t>
      </w:r>
      <w:r>
        <w:tab/>
        <w:t>: order confirmation</w:t>
      </w:r>
    </w:p>
    <w:p w:rsidR="002B07C0" w:rsidRDefault="002B07C0" w:rsidP="00622C4E">
      <w:pPr>
        <w:spacing w:after="0"/>
      </w:pPr>
      <w:r>
        <w:t>DO</w:t>
      </w:r>
      <w:r>
        <w:tab/>
        <w:t>: delivery order</w:t>
      </w:r>
    </w:p>
    <w:p w:rsidR="002B07C0" w:rsidRDefault="002B07C0" w:rsidP="00622C4E">
      <w:pPr>
        <w:spacing w:after="0"/>
      </w:pPr>
      <w:r>
        <w:t>RO</w:t>
      </w:r>
      <w:r>
        <w:tab/>
        <w:t>: release order</w:t>
      </w:r>
    </w:p>
    <w:p w:rsidR="002B07C0" w:rsidRDefault="002B07C0" w:rsidP="00622C4E">
      <w:pPr>
        <w:spacing w:after="0"/>
      </w:pPr>
      <w:r>
        <w:t>POD</w:t>
      </w:r>
      <w:r>
        <w:tab/>
        <w:t>: proof of delivery</w:t>
      </w:r>
    </w:p>
    <w:p w:rsidR="00622C4E" w:rsidRDefault="00622C4E" w:rsidP="00622C4E">
      <w:pPr>
        <w:spacing w:after="0"/>
      </w:pPr>
      <w:r>
        <w:t>FOB</w:t>
      </w:r>
      <w:r>
        <w:tab/>
        <w:t>: Free On Board</w:t>
      </w:r>
    </w:p>
    <w:p w:rsidR="00622C4E" w:rsidRDefault="00622C4E" w:rsidP="00622C4E">
      <w:pPr>
        <w:spacing w:after="0"/>
      </w:pPr>
      <w:r>
        <w:t>CNF</w:t>
      </w:r>
      <w:r>
        <w:tab/>
        <w:t>: Cost + Freight</w:t>
      </w:r>
    </w:p>
    <w:p w:rsidR="00622C4E" w:rsidRDefault="00622C4E" w:rsidP="00622C4E">
      <w:pPr>
        <w:spacing w:after="0"/>
      </w:pPr>
      <w:r>
        <w:t>CFR</w:t>
      </w:r>
      <w:r>
        <w:tab/>
        <w:t>: Cost + Freight</w:t>
      </w:r>
    </w:p>
    <w:p w:rsidR="00622C4E" w:rsidRDefault="00622C4E" w:rsidP="00622C4E">
      <w:pPr>
        <w:spacing w:after="0"/>
      </w:pPr>
      <w:r>
        <w:t>CIF</w:t>
      </w:r>
      <w:r>
        <w:tab/>
        <w:t>: Cost + Insurance + Freight</w:t>
      </w:r>
    </w:p>
    <w:p w:rsidR="00622C4E" w:rsidRDefault="00622C4E" w:rsidP="00622C4E">
      <w:pPr>
        <w:spacing w:after="0"/>
      </w:pPr>
      <w:r>
        <w:t>SI</w:t>
      </w:r>
      <w:r>
        <w:tab/>
        <w:t>: Shipping Instruction</w:t>
      </w:r>
      <w:r w:rsidR="00C16DCC">
        <w:t xml:space="preserve"> (from mills/consignee to shipping agents)</w:t>
      </w:r>
    </w:p>
    <w:p w:rsidR="00622C4E" w:rsidRDefault="004D1DFD" w:rsidP="00622C4E">
      <w:pPr>
        <w:spacing w:after="0"/>
      </w:pPr>
      <w:r>
        <w:t>BL</w:t>
      </w:r>
      <w:r>
        <w:tab/>
        <w:t>: Bill of l</w:t>
      </w:r>
      <w:r w:rsidR="00622C4E">
        <w:t>ading (ocean shipment)</w:t>
      </w:r>
    </w:p>
    <w:p w:rsidR="00622C4E" w:rsidRDefault="00622C4E" w:rsidP="00622C4E">
      <w:pPr>
        <w:spacing w:after="0"/>
      </w:pPr>
      <w:r>
        <w:t>HBL</w:t>
      </w:r>
      <w:r>
        <w:tab/>
        <w:t>: House Bill of Lading (ocean shipment</w:t>
      </w:r>
      <w:proofErr w:type="gramStart"/>
      <w:r>
        <w:t>)</w:t>
      </w:r>
      <w:proofErr w:type="gramEnd"/>
      <w:r>
        <w:br/>
        <w:t>MBL</w:t>
      </w:r>
      <w:r>
        <w:tab/>
        <w:t>: Master Bill of Lading (ocean shipment)</w:t>
      </w:r>
    </w:p>
    <w:p w:rsidR="00622C4E" w:rsidRDefault="00622C4E" w:rsidP="00622C4E">
      <w:pPr>
        <w:spacing w:after="0"/>
      </w:pPr>
      <w:r>
        <w:t>AWB</w:t>
      </w:r>
      <w:r>
        <w:tab/>
        <w:t>: Air Way Bill (air freight shipment)</w:t>
      </w:r>
    </w:p>
    <w:p w:rsidR="00622C4E" w:rsidRDefault="00622C4E" w:rsidP="00622C4E">
      <w:pPr>
        <w:spacing w:after="0"/>
      </w:pPr>
      <w:r>
        <w:t>ETD</w:t>
      </w:r>
      <w:r>
        <w:tab/>
        <w:t>: estimated time departure</w:t>
      </w:r>
    </w:p>
    <w:p w:rsidR="00622C4E" w:rsidRDefault="00622C4E" w:rsidP="00622C4E">
      <w:pPr>
        <w:spacing w:after="0"/>
      </w:pPr>
      <w:r>
        <w:t>ETA</w:t>
      </w:r>
      <w:r>
        <w:tab/>
        <w:t>: estimated time arrival</w:t>
      </w:r>
    </w:p>
    <w:p w:rsidR="002B07C0" w:rsidRDefault="002B07C0" w:rsidP="00622C4E">
      <w:pPr>
        <w:spacing w:after="0"/>
      </w:pPr>
      <w:r>
        <w:t>TT</w:t>
      </w:r>
      <w:r>
        <w:tab/>
        <w:t>: transit time</w:t>
      </w:r>
      <w:r w:rsidR="004D1DFD">
        <w:t xml:space="preserve"> </w:t>
      </w:r>
    </w:p>
    <w:p w:rsidR="00622C4E" w:rsidRDefault="00622C4E" w:rsidP="00622C4E">
      <w:pPr>
        <w:spacing w:after="0"/>
      </w:pPr>
      <w:r>
        <w:t>CY</w:t>
      </w:r>
      <w:r>
        <w:tab/>
        <w:t>: container yard</w:t>
      </w:r>
      <w:bookmarkStart w:id="0" w:name="_GoBack"/>
      <w:bookmarkEnd w:id="0"/>
    </w:p>
    <w:p w:rsidR="002B07C0" w:rsidRDefault="002B07C0" w:rsidP="00622C4E">
      <w:pPr>
        <w:spacing w:after="0"/>
      </w:pPr>
      <w:r>
        <w:t>Door</w:t>
      </w:r>
      <w:r>
        <w:tab/>
        <w:t>: warehouse/factory</w:t>
      </w:r>
    </w:p>
    <w:p w:rsidR="002B07C0" w:rsidRDefault="002B07C0" w:rsidP="00622C4E">
      <w:pPr>
        <w:spacing w:after="0"/>
      </w:pPr>
      <w:r>
        <w:t>CY</w:t>
      </w:r>
      <w:r w:rsidR="004D1DFD">
        <w:t xml:space="preserve"> – CY</w:t>
      </w:r>
      <w:r w:rsidR="004D1DFD">
        <w:tab/>
        <w:t>: port to port. “CY-door</w:t>
      </w:r>
      <w:proofErr w:type="gramStart"/>
      <w:r w:rsidR="004D1DFD">
        <w:t xml:space="preserve">“ </w:t>
      </w:r>
      <w:r>
        <w:t>or</w:t>
      </w:r>
      <w:proofErr w:type="gramEnd"/>
      <w:r>
        <w:t xml:space="preserve"> “Door – CY” or “Door – Door”</w:t>
      </w:r>
    </w:p>
    <w:p w:rsidR="00622C4E" w:rsidRDefault="00622C4E" w:rsidP="00622C4E">
      <w:pPr>
        <w:spacing w:after="0"/>
      </w:pPr>
      <w:r>
        <w:t>Port</w:t>
      </w:r>
      <w:r>
        <w:tab/>
        <w:t>: loading point (ocean freight shipment)</w:t>
      </w:r>
    </w:p>
    <w:p w:rsidR="00622C4E" w:rsidRDefault="00622C4E" w:rsidP="00622C4E">
      <w:pPr>
        <w:spacing w:after="0"/>
      </w:pPr>
      <w:r>
        <w:t>Airport</w:t>
      </w:r>
      <w:r>
        <w:tab/>
        <w:t>: loading point (air freight shipment)</w:t>
      </w:r>
    </w:p>
    <w:p w:rsidR="00622C4E" w:rsidRDefault="00622C4E" w:rsidP="00622C4E">
      <w:pPr>
        <w:spacing w:after="0"/>
      </w:pPr>
      <w:r>
        <w:t>TPC</w:t>
      </w:r>
      <w:r>
        <w:tab/>
        <w:t>: Trans Pacific (shipment via Pacific Ocean)</w:t>
      </w:r>
    </w:p>
    <w:p w:rsidR="00C16DCC" w:rsidRDefault="00622C4E" w:rsidP="00622C4E">
      <w:pPr>
        <w:spacing w:after="0"/>
      </w:pPr>
      <w:r>
        <w:t>ISF</w:t>
      </w:r>
      <w:r>
        <w:tab/>
        <w:t xml:space="preserve">: </w:t>
      </w:r>
      <w:r w:rsidR="00C16DCC">
        <w:t>Importer Security Filing (10 + 2) information</w:t>
      </w:r>
    </w:p>
    <w:p w:rsidR="00622C4E" w:rsidRDefault="00C16DCC" w:rsidP="00622C4E">
      <w:pPr>
        <w:spacing w:after="0"/>
      </w:pPr>
      <w:r>
        <w:t>AMS</w:t>
      </w:r>
      <w:r>
        <w:tab/>
        <w:t>: Automated Manifest System (US Custom &amp; Border Protection)</w:t>
      </w:r>
    </w:p>
    <w:p w:rsidR="00622C4E" w:rsidRDefault="00622C4E" w:rsidP="00622C4E">
      <w:pPr>
        <w:spacing w:after="0"/>
      </w:pPr>
      <w:r>
        <w:t>SCAC</w:t>
      </w:r>
      <w:r>
        <w:tab/>
        <w:t xml:space="preserve">: </w:t>
      </w:r>
      <w:r w:rsidR="00C16DCC">
        <w:t>Standard Carrier Alpha Code (Ship/Carrier)</w:t>
      </w:r>
    </w:p>
    <w:p w:rsidR="002B07C0" w:rsidRDefault="00C16DCC" w:rsidP="00622C4E">
      <w:pPr>
        <w:spacing w:after="0"/>
      </w:pPr>
      <w:r>
        <w:t>THC</w:t>
      </w:r>
      <w:r>
        <w:tab/>
        <w:t>: Terminal Handling C</w:t>
      </w:r>
      <w:r w:rsidR="002B07C0">
        <w:t>harges</w:t>
      </w:r>
    </w:p>
    <w:p w:rsidR="002B07C0" w:rsidRDefault="00C16DCC" w:rsidP="00622C4E">
      <w:pPr>
        <w:spacing w:after="0"/>
      </w:pPr>
      <w:r>
        <w:t>OTHC</w:t>
      </w:r>
      <w:r>
        <w:tab/>
        <w:t>: Origin Terminal Handling C</w:t>
      </w:r>
      <w:r w:rsidR="002B07C0">
        <w:t>harges (at loading port)</w:t>
      </w:r>
    </w:p>
    <w:p w:rsidR="002B07C0" w:rsidRDefault="00C16DCC" w:rsidP="00622C4E">
      <w:pPr>
        <w:spacing w:after="0"/>
      </w:pPr>
      <w:r>
        <w:t>DTHC</w:t>
      </w:r>
      <w:r>
        <w:tab/>
        <w:t>: D</w:t>
      </w:r>
      <w:r w:rsidR="002B07C0">
        <w:t>estination terminal handling charges (at destination port)</w:t>
      </w:r>
    </w:p>
    <w:p w:rsidR="00622C4E" w:rsidRDefault="00622C4E" w:rsidP="00622C4E">
      <w:pPr>
        <w:spacing w:after="0"/>
      </w:pPr>
    </w:p>
    <w:p w:rsidR="00622C4E" w:rsidRDefault="00622C4E" w:rsidP="00622C4E">
      <w:pPr>
        <w:spacing w:after="0"/>
      </w:pPr>
    </w:p>
    <w:p w:rsidR="00622C4E" w:rsidRDefault="00622C4E" w:rsidP="00622C4E">
      <w:pPr>
        <w:spacing w:after="0"/>
      </w:pPr>
    </w:p>
    <w:p w:rsidR="00622C4E" w:rsidRDefault="00622C4E" w:rsidP="00622C4E">
      <w:pPr>
        <w:spacing w:after="0"/>
      </w:pPr>
    </w:p>
    <w:p w:rsidR="00622C4E" w:rsidRDefault="00622C4E" w:rsidP="00622C4E">
      <w:pPr>
        <w:spacing w:after="0"/>
      </w:pPr>
    </w:p>
    <w:sectPr w:rsidR="0062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E"/>
    <w:rsid w:val="002B07C0"/>
    <w:rsid w:val="004D1DFD"/>
    <w:rsid w:val="00622C4E"/>
    <w:rsid w:val="00BA57AE"/>
    <w:rsid w:val="00C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6958-D5FB-4575-AE4C-56061DF4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karim@transindousa.com</dc:creator>
  <cp:keywords/>
  <dc:description/>
  <cp:lastModifiedBy>karim@transindousa.com</cp:lastModifiedBy>
  <cp:revision>4</cp:revision>
  <dcterms:created xsi:type="dcterms:W3CDTF">2018-03-08T18:34:00Z</dcterms:created>
  <dcterms:modified xsi:type="dcterms:W3CDTF">2018-03-08T19:09:00Z</dcterms:modified>
</cp:coreProperties>
</file>